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5CCB0" w14:textId="29996F2C" w:rsidR="003C449F" w:rsidRPr="003C449F" w:rsidRDefault="003C449F" w:rsidP="003C449F">
      <w:pPr>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Meiosis/Gamete Formation (approximately 4-5 traditional class days):</w:t>
      </w:r>
    </w:p>
    <w:tbl>
      <w:tblPr>
        <w:tblStyle w:val="MediumGrid3-Accent1"/>
        <w:tblW w:w="10723" w:type="dxa"/>
        <w:tblInd w:w="5" w:type="dxa"/>
        <w:tblLayout w:type="fixed"/>
        <w:tblLook w:val="04A0" w:firstRow="1" w:lastRow="0" w:firstColumn="1" w:lastColumn="0" w:noHBand="0" w:noVBand="1"/>
      </w:tblPr>
      <w:tblGrid>
        <w:gridCol w:w="631"/>
        <w:gridCol w:w="796"/>
        <w:gridCol w:w="1062"/>
        <w:gridCol w:w="3141"/>
        <w:gridCol w:w="5093"/>
      </w:tblGrid>
      <w:tr w:rsidR="006B236D" w14:paraId="481209DA" w14:textId="77777777" w:rsidTr="006B236D">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631" w:type="dxa"/>
            <w:shd w:val="clear" w:color="auto" w:fill="28AAE1"/>
            <w:vAlign w:val="center"/>
            <w:hideMark/>
          </w:tcPr>
          <w:p w14:paraId="5E7A4E95" w14:textId="77777777" w:rsidR="006B236D" w:rsidRDefault="006B236D">
            <w:pPr>
              <w:spacing w:before="80"/>
              <w:jc w:val="center"/>
              <w:rPr>
                <w:rFonts w:ascii="Arial" w:hAnsi="Arial" w:cs="Arial"/>
                <w:color w:val="FEEEE2"/>
                <w:sz w:val="18"/>
                <w:szCs w:val="18"/>
              </w:rPr>
            </w:pPr>
            <w:r>
              <w:rPr>
                <w:rFonts w:ascii="Arial" w:hAnsi="Arial" w:cs="Arial"/>
                <w:color w:val="FEEEE2"/>
                <w:sz w:val="18"/>
                <w:szCs w:val="18"/>
              </w:rPr>
              <w:t>LS</w:t>
            </w:r>
          </w:p>
        </w:tc>
        <w:tc>
          <w:tcPr>
            <w:tcW w:w="796" w:type="dxa"/>
            <w:shd w:val="clear" w:color="auto" w:fill="28AAE1"/>
            <w:vAlign w:val="center"/>
            <w:hideMark/>
          </w:tcPr>
          <w:p w14:paraId="15259162" w14:textId="77777777" w:rsidR="006B236D" w:rsidRDefault="006B236D">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Pr>
                <w:rFonts w:ascii="Arial" w:hAnsi="Arial" w:cs="Arial"/>
                <w:color w:val="FEEEE2"/>
                <w:sz w:val="18"/>
                <w:szCs w:val="18"/>
              </w:rPr>
              <w:t>Model Move</w:t>
            </w:r>
          </w:p>
        </w:tc>
        <w:tc>
          <w:tcPr>
            <w:tcW w:w="1062" w:type="dxa"/>
            <w:shd w:val="clear" w:color="auto" w:fill="28AAE1"/>
            <w:vAlign w:val="center"/>
            <w:hideMark/>
          </w:tcPr>
          <w:p w14:paraId="5D471B9D" w14:textId="77777777" w:rsidR="006B236D" w:rsidRDefault="006B236D">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Pr>
                <w:rFonts w:ascii="Arial" w:hAnsi="Arial" w:cs="Arial"/>
                <w:color w:val="FEEEE2"/>
                <w:sz w:val="18"/>
                <w:szCs w:val="18"/>
              </w:rPr>
              <w:t>Est Time (min)</w:t>
            </w:r>
          </w:p>
        </w:tc>
        <w:tc>
          <w:tcPr>
            <w:tcW w:w="3141" w:type="dxa"/>
            <w:shd w:val="clear" w:color="auto" w:fill="28AAE1"/>
            <w:vAlign w:val="center"/>
            <w:hideMark/>
          </w:tcPr>
          <w:p w14:paraId="0BFB4D06" w14:textId="77777777" w:rsidR="006B236D" w:rsidRDefault="006B236D">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Pr>
                <w:rFonts w:ascii="Arial" w:hAnsi="Arial" w:cs="Arial"/>
                <w:color w:val="FEEEE2"/>
                <w:sz w:val="18"/>
                <w:szCs w:val="18"/>
              </w:rPr>
              <w:t>Overview</w:t>
            </w:r>
          </w:p>
        </w:tc>
        <w:tc>
          <w:tcPr>
            <w:tcW w:w="5093" w:type="dxa"/>
            <w:shd w:val="clear" w:color="auto" w:fill="28AAE1"/>
            <w:vAlign w:val="center"/>
            <w:hideMark/>
          </w:tcPr>
          <w:p w14:paraId="42C6A3BD" w14:textId="77777777" w:rsidR="006B236D" w:rsidRDefault="006B236D">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Pr>
                <w:rFonts w:ascii="Arial" w:hAnsi="Arial" w:cs="Arial"/>
                <w:color w:val="FEEEE2"/>
                <w:sz w:val="18"/>
                <w:szCs w:val="18"/>
              </w:rPr>
              <w:t>What did we Figure Out?</w:t>
            </w:r>
          </w:p>
        </w:tc>
      </w:tr>
      <w:tr w:rsidR="006B236D" w14:paraId="13204121" w14:textId="77777777" w:rsidTr="006B2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 w:type="dxa"/>
            <w:shd w:val="clear" w:color="auto" w:fill="D9D9D9" w:themeFill="background1" w:themeFillShade="D9"/>
          </w:tcPr>
          <w:p w14:paraId="7710C71C"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1</w:t>
            </w:r>
          </w:p>
          <w:p w14:paraId="59B371FC" w14:textId="77777777" w:rsidR="006B236D" w:rsidRDefault="006B236D">
            <w:pPr>
              <w:spacing w:before="80" w:after="80"/>
              <w:jc w:val="center"/>
              <w:rPr>
                <w:rFonts w:ascii="Arial" w:hAnsi="Arial" w:cs="Arial"/>
                <w:color w:val="000000" w:themeColor="text1"/>
                <w:sz w:val="18"/>
                <w:szCs w:val="20"/>
              </w:rPr>
            </w:pPr>
          </w:p>
          <w:p w14:paraId="5428B147" w14:textId="77777777" w:rsidR="006B236D" w:rsidRDefault="006B236D">
            <w:pPr>
              <w:spacing w:before="80" w:after="80"/>
              <w:rPr>
                <w:rFonts w:ascii="Arial" w:hAnsi="Arial" w:cs="Arial"/>
                <w:color w:val="000000" w:themeColor="text1"/>
                <w:sz w:val="18"/>
                <w:szCs w:val="20"/>
              </w:rPr>
            </w:pPr>
          </w:p>
        </w:tc>
        <w:tc>
          <w:tcPr>
            <w:tcW w:w="796" w:type="dxa"/>
            <w:shd w:val="clear" w:color="auto" w:fill="D9D9D9" w:themeFill="background1" w:themeFillShade="D9"/>
            <w:hideMark/>
          </w:tcPr>
          <w:p w14:paraId="3825DDBD"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20"/>
              </w:rPr>
            </w:pPr>
            <w:r>
              <w:rPr>
                <w:rFonts w:ascii="Arial" w:hAnsi="Arial" w:cs="Arial"/>
                <w:b/>
                <w:bCs/>
                <w:sz w:val="18"/>
                <w:szCs w:val="20"/>
              </w:rPr>
              <w:t>P</w:t>
            </w:r>
            <w:r>
              <w:rPr>
                <w:rFonts w:ascii="Arial" w:hAnsi="Arial" w:cs="Arial"/>
                <w:b/>
                <w:bCs/>
                <w:sz w:val="18"/>
                <w:szCs w:val="20"/>
              </w:rPr>
              <w:sym w:font="Wingdings" w:char="F0E0"/>
            </w:r>
            <w:r>
              <w:rPr>
                <w:rFonts w:ascii="Arial" w:hAnsi="Arial" w:cs="Arial"/>
                <w:b/>
                <w:bCs/>
                <w:sz w:val="18"/>
                <w:szCs w:val="20"/>
              </w:rPr>
              <w:t>Q</w:t>
            </w:r>
          </w:p>
        </w:tc>
        <w:tc>
          <w:tcPr>
            <w:tcW w:w="1062" w:type="dxa"/>
            <w:shd w:val="clear" w:color="auto" w:fill="D9D9D9" w:themeFill="background1" w:themeFillShade="D9"/>
            <w:hideMark/>
          </w:tcPr>
          <w:p w14:paraId="1FB8798C"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141" w:type="dxa"/>
            <w:shd w:val="clear" w:color="auto" w:fill="D9D9D9" w:themeFill="background1" w:themeFillShade="D9"/>
            <w:hideMark/>
          </w:tcPr>
          <w:p w14:paraId="031BBA31"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Pr>
                <w:rFonts w:ascii="Arial" w:hAnsi="Arial" w:cs="Arial"/>
                <w:bCs/>
                <w:sz w:val="18"/>
                <w:szCs w:val="20"/>
              </w:rPr>
              <w:t xml:space="preserve">We are presented with a phenomenon of twin sisters from the same biological parents, who look nothing alike. We ask, are they really twins? </w:t>
            </w:r>
          </w:p>
        </w:tc>
        <w:tc>
          <w:tcPr>
            <w:tcW w:w="5093" w:type="dxa"/>
            <w:shd w:val="clear" w:color="auto" w:fill="D9D9D9" w:themeFill="background1" w:themeFillShade="D9"/>
            <w:hideMark/>
          </w:tcPr>
          <w:p w14:paraId="3078FB7A" w14:textId="77777777" w:rsidR="00B95A41" w:rsidRPr="00B95A41" w:rsidRDefault="00B95A41" w:rsidP="00B95A41">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B95A41">
              <w:rPr>
                <w:rFonts w:ascii="Arial" w:hAnsi="Arial" w:cs="Arial"/>
                <w:sz w:val="18"/>
                <w:szCs w:val="20"/>
              </w:rPr>
              <w:t>We observed a phenomenon of twin sisters who look quite different from one another and decided on a new driving question.</w:t>
            </w:r>
          </w:p>
          <w:p w14:paraId="59C2A478" w14:textId="68FD41AE"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B236D" w14:paraId="64D7905F" w14:textId="77777777" w:rsidTr="006B236D">
        <w:tc>
          <w:tcPr>
            <w:cnfStyle w:val="001000000000" w:firstRow="0" w:lastRow="0" w:firstColumn="1" w:lastColumn="0" w:oddVBand="0" w:evenVBand="0" w:oddHBand="0" w:evenHBand="0" w:firstRowFirstColumn="0" w:firstRowLastColumn="0" w:lastRowFirstColumn="0" w:lastRowLastColumn="0"/>
            <w:tcW w:w="631" w:type="dxa"/>
            <w:shd w:val="clear" w:color="auto" w:fill="F2F2F2" w:themeFill="background1" w:themeFillShade="F2"/>
            <w:hideMark/>
          </w:tcPr>
          <w:p w14:paraId="576F51C0" w14:textId="77777777" w:rsidR="006B236D" w:rsidRDefault="006B236D">
            <w:pPr>
              <w:spacing w:before="80" w:after="80"/>
              <w:jc w:val="center"/>
              <w:rPr>
                <w:rFonts w:ascii="Arial" w:hAnsi="Arial" w:cs="Arial"/>
                <w:color w:val="000000" w:themeColor="text1"/>
                <w:sz w:val="18"/>
                <w:szCs w:val="20"/>
              </w:rPr>
            </w:pPr>
            <w:bookmarkStart w:id="0" w:name="_Hlk502835191"/>
            <w:r>
              <w:rPr>
                <w:rFonts w:ascii="Arial" w:hAnsi="Arial" w:cs="Arial"/>
                <w:color w:val="000000" w:themeColor="text1"/>
                <w:sz w:val="18"/>
                <w:szCs w:val="20"/>
              </w:rPr>
              <w:t>2</w:t>
            </w:r>
          </w:p>
        </w:tc>
        <w:tc>
          <w:tcPr>
            <w:tcW w:w="79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64A00685"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bCs/>
                <w:sz w:val="18"/>
                <w:szCs w:val="20"/>
              </w:rPr>
              <w:t>Q</w:t>
            </w:r>
            <w:r>
              <w:rPr>
                <w:rFonts w:ascii="Arial" w:hAnsi="Arial" w:cs="Arial"/>
                <w:b/>
                <w:bCs/>
                <w:sz w:val="18"/>
                <w:szCs w:val="20"/>
              </w:rPr>
              <w:sym w:font="Wingdings" w:char="F0E0"/>
            </w:r>
            <w:r>
              <w:rPr>
                <w:rFonts w:ascii="Arial" w:hAnsi="Arial" w:cs="Arial"/>
                <w:b/>
                <w:bCs/>
                <w:sz w:val="18"/>
                <w:szCs w:val="20"/>
              </w:rPr>
              <w:t>M</w:t>
            </w:r>
          </w:p>
        </w:tc>
        <w:tc>
          <w:tcPr>
            <w:tcW w:w="106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6A26F900"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10</w:t>
            </w:r>
          </w:p>
        </w:tc>
        <w:tc>
          <w:tcPr>
            <w:tcW w:w="314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742B6949"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To help us make sense of this this curious phenomenon of fraternal twins looking nothing alike, we ask: How exactly does the hereditable information get from the parents to the offspring? We then collect initial model ideas.</w:t>
            </w:r>
          </w:p>
        </w:tc>
        <w:tc>
          <w:tcPr>
            <w:tcW w:w="50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tcPr>
          <w:p w14:paraId="40731220"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posted our initial ideas for how hereditary material is passed form parents to offspring.</w:t>
            </w:r>
          </w:p>
          <w:p w14:paraId="198B322A"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bookmarkEnd w:id="0"/>
      </w:tr>
      <w:tr w:rsidR="006B236D" w14:paraId="4C0D840C" w14:textId="77777777" w:rsidTr="006B2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 w:type="dxa"/>
            <w:shd w:val="clear" w:color="auto" w:fill="D9D9D9" w:themeFill="background1" w:themeFillShade="D9"/>
            <w:hideMark/>
          </w:tcPr>
          <w:p w14:paraId="3CCA6839"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3</w:t>
            </w:r>
          </w:p>
        </w:tc>
        <w:tc>
          <w:tcPr>
            <w:tcW w:w="796" w:type="dxa"/>
            <w:shd w:val="clear" w:color="auto" w:fill="D9D9D9" w:themeFill="background1" w:themeFillShade="D9"/>
            <w:hideMark/>
          </w:tcPr>
          <w:p w14:paraId="3C0D3922"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
                <w:bCs/>
                <w:sz w:val="18"/>
                <w:szCs w:val="20"/>
              </w:rPr>
              <w:t>Q</w:t>
            </w:r>
            <w:r>
              <w:rPr>
                <w:rFonts w:ascii="Arial" w:hAnsi="Arial" w:cs="Arial"/>
                <w:b/>
                <w:bCs/>
                <w:sz w:val="18"/>
                <w:szCs w:val="20"/>
              </w:rPr>
              <w:sym w:font="Wingdings" w:char="F0E0"/>
            </w:r>
            <w:r>
              <w:rPr>
                <w:rFonts w:ascii="Arial" w:hAnsi="Arial" w:cs="Arial"/>
                <w:b/>
                <w:bCs/>
                <w:sz w:val="18"/>
                <w:szCs w:val="20"/>
              </w:rPr>
              <w:t>M</w:t>
            </w:r>
          </w:p>
        </w:tc>
        <w:tc>
          <w:tcPr>
            <w:tcW w:w="1062" w:type="dxa"/>
            <w:shd w:val="clear" w:color="auto" w:fill="D9D9D9" w:themeFill="background1" w:themeFillShade="D9"/>
            <w:hideMark/>
          </w:tcPr>
          <w:p w14:paraId="6255B2CD"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80</w:t>
            </w:r>
          </w:p>
        </w:tc>
        <w:tc>
          <w:tcPr>
            <w:tcW w:w="3141" w:type="dxa"/>
            <w:shd w:val="clear" w:color="auto" w:fill="D9D9D9" w:themeFill="background1" w:themeFillShade="D9"/>
          </w:tcPr>
          <w:p w14:paraId="0CB9606E"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Cs/>
                <w:sz w:val="18"/>
                <w:szCs w:val="20"/>
              </w:rPr>
              <w:t>Now that we have some idea that DNA (chromosomes) are involved with helping to pass on information, we use a pipe cleaner activity to figure out how to make gametes and a viable baby.</w:t>
            </w:r>
          </w:p>
          <w:p w14:paraId="3EB51C66"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5093" w:type="dxa"/>
            <w:shd w:val="clear" w:color="auto" w:fill="D9D9D9" w:themeFill="background1" w:themeFillShade="D9"/>
          </w:tcPr>
          <w:p w14:paraId="450F56FC"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iCs/>
                <w:sz w:val="18"/>
                <w:szCs w:val="20"/>
              </w:rPr>
              <w:t>We made a baby! We figured out how to make gametes and combine them to make a viable baby. We recorded our “rules” for making a baby and now have an almost complete working model for Gamete Formation.</w:t>
            </w:r>
          </w:p>
          <w:p w14:paraId="7888EAE5"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B236D" w14:paraId="07B0FD63" w14:textId="77777777" w:rsidTr="006B236D">
        <w:tc>
          <w:tcPr>
            <w:cnfStyle w:val="001000000000" w:firstRow="0" w:lastRow="0" w:firstColumn="1" w:lastColumn="0" w:oddVBand="0" w:evenVBand="0" w:oddHBand="0" w:evenHBand="0" w:firstRowFirstColumn="0" w:firstRowLastColumn="0" w:lastRowFirstColumn="0" w:lastRowLastColumn="0"/>
            <w:tcW w:w="631" w:type="dxa"/>
            <w:shd w:val="clear" w:color="auto" w:fill="F2F2F2" w:themeFill="background1" w:themeFillShade="F2"/>
            <w:hideMark/>
          </w:tcPr>
          <w:p w14:paraId="3D8F9661"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4</w:t>
            </w:r>
          </w:p>
        </w:tc>
        <w:tc>
          <w:tcPr>
            <w:tcW w:w="79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4888CECB"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b/>
                <w:bCs/>
                <w:sz w:val="18"/>
                <w:szCs w:val="20"/>
              </w:rPr>
              <w:t>M</w:t>
            </w:r>
            <w:r>
              <w:rPr>
                <w:rFonts w:ascii="Arial" w:hAnsi="Arial" w:cs="Arial"/>
                <w:b/>
                <w:bCs/>
                <w:sz w:val="18"/>
                <w:szCs w:val="20"/>
              </w:rPr>
              <w:sym w:font="Wingdings" w:char="F0E0"/>
            </w:r>
            <w:r>
              <w:rPr>
                <w:rFonts w:ascii="Arial" w:hAnsi="Arial" w:cs="Arial"/>
                <w:b/>
                <w:bCs/>
                <w:sz w:val="18"/>
                <w:szCs w:val="20"/>
              </w:rPr>
              <w:t>Q</w:t>
            </w:r>
          </w:p>
        </w:tc>
        <w:tc>
          <w:tcPr>
            <w:tcW w:w="106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43722D7E"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14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tcPr>
          <w:p w14:paraId="0E481C42"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bCs/>
                <w:sz w:val="18"/>
                <w:szCs w:val="20"/>
              </w:rPr>
              <w:t>We use our model to help us reason about why meiosis is so important.</w:t>
            </w:r>
          </w:p>
          <w:p w14:paraId="7F70CF83"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50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25D5D5FE"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figured out that sexual reproduction does require special haploid cells so that when the male and female gametes come together, they make an organism with a complete (diploid) set of chromosomes. We also have a better understanding that sexual reproduction helps with variation.</w:t>
            </w:r>
          </w:p>
        </w:tc>
      </w:tr>
      <w:tr w:rsidR="006B236D" w14:paraId="5852EBBE" w14:textId="77777777" w:rsidTr="006B2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 w:type="dxa"/>
            <w:shd w:val="clear" w:color="auto" w:fill="D9D9D9" w:themeFill="background1" w:themeFillShade="D9"/>
            <w:hideMark/>
          </w:tcPr>
          <w:p w14:paraId="2BF568B4"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5</w:t>
            </w:r>
          </w:p>
        </w:tc>
        <w:tc>
          <w:tcPr>
            <w:tcW w:w="796" w:type="dxa"/>
            <w:shd w:val="clear" w:color="auto" w:fill="D9D9D9" w:themeFill="background1" w:themeFillShade="D9"/>
            <w:hideMark/>
          </w:tcPr>
          <w:p w14:paraId="00BE7B8A"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
                <w:bCs/>
                <w:sz w:val="18"/>
                <w:szCs w:val="20"/>
              </w:rPr>
              <w:t>M</w:t>
            </w:r>
            <w:r>
              <w:rPr>
                <w:rFonts w:ascii="Arial" w:hAnsi="Arial" w:cs="Arial"/>
                <w:b/>
                <w:bCs/>
                <w:sz w:val="18"/>
                <w:szCs w:val="20"/>
              </w:rPr>
              <w:sym w:font="Wingdings" w:char="F0E0"/>
            </w:r>
            <w:r>
              <w:rPr>
                <w:rFonts w:ascii="Arial" w:hAnsi="Arial" w:cs="Arial"/>
                <w:b/>
                <w:bCs/>
                <w:sz w:val="18"/>
                <w:szCs w:val="20"/>
              </w:rPr>
              <w:t>P</w:t>
            </w:r>
          </w:p>
        </w:tc>
        <w:tc>
          <w:tcPr>
            <w:tcW w:w="1062" w:type="dxa"/>
            <w:shd w:val="clear" w:color="auto" w:fill="D9D9D9" w:themeFill="background1" w:themeFillShade="D9"/>
            <w:hideMark/>
          </w:tcPr>
          <w:p w14:paraId="26960ED0"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15-60</w:t>
            </w:r>
          </w:p>
        </w:tc>
        <w:tc>
          <w:tcPr>
            <w:tcW w:w="3141" w:type="dxa"/>
            <w:shd w:val="clear" w:color="auto" w:fill="D9D9D9" w:themeFill="background1" w:themeFillShade="D9"/>
          </w:tcPr>
          <w:p w14:paraId="65C30572"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Cs/>
                <w:sz w:val="18"/>
                <w:szCs w:val="20"/>
              </w:rPr>
              <w:t>We now use our model to figure out how gamete formation increases variation through random assortment and crossing over.</w:t>
            </w:r>
          </w:p>
          <w:p w14:paraId="05B4E17D"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5093" w:type="dxa"/>
            <w:shd w:val="clear" w:color="auto" w:fill="D9D9D9" w:themeFill="background1" w:themeFillShade="D9"/>
            <w:hideMark/>
          </w:tcPr>
          <w:p w14:paraId="073B25F8"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Meiosis contributes to variation in several ways. It provides gametes for sexual reproduction. During the formation of gametes, there is a random assortment of chromosomes and at one-point pairs of chromosomes swap sections (crossing over).</w:t>
            </w:r>
          </w:p>
        </w:tc>
      </w:tr>
      <w:tr w:rsidR="006B236D" w14:paraId="4AD29CBA" w14:textId="77777777" w:rsidTr="006B236D">
        <w:tc>
          <w:tcPr>
            <w:cnfStyle w:val="001000000000" w:firstRow="0" w:lastRow="0" w:firstColumn="1" w:lastColumn="0" w:oddVBand="0" w:evenVBand="0" w:oddHBand="0" w:evenHBand="0" w:firstRowFirstColumn="0" w:firstRowLastColumn="0" w:lastRowFirstColumn="0" w:lastRowLastColumn="0"/>
            <w:tcW w:w="631" w:type="dxa"/>
            <w:shd w:val="clear" w:color="auto" w:fill="F2F2F2" w:themeFill="background1" w:themeFillShade="F2"/>
            <w:hideMark/>
          </w:tcPr>
          <w:p w14:paraId="002AAF06"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6</w:t>
            </w:r>
          </w:p>
        </w:tc>
        <w:tc>
          <w:tcPr>
            <w:tcW w:w="79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008918E1"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bCs/>
                <w:sz w:val="18"/>
                <w:szCs w:val="20"/>
              </w:rPr>
              <w:t>M</w:t>
            </w:r>
            <w:r>
              <w:rPr>
                <w:rFonts w:ascii="Arial" w:hAnsi="Arial" w:cs="Arial"/>
                <w:b/>
                <w:bCs/>
                <w:sz w:val="18"/>
                <w:szCs w:val="20"/>
              </w:rPr>
              <w:sym w:font="Wingdings" w:char="F0E0"/>
            </w:r>
            <w:r>
              <w:rPr>
                <w:rFonts w:ascii="Arial" w:hAnsi="Arial" w:cs="Arial"/>
                <w:b/>
                <w:bCs/>
                <w:sz w:val="18"/>
                <w:szCs w:val="20"/>
              </w:rPr>
              <w:t>Q</w:t>
            </w:r>
          </w:p>
        </w:tc>
        <w:tc>
          <w:tcPr>
            <w:tcW w:w="106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268C1CD9"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314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683B8004"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bCs/>
                <w:sz w:val="18"/>
                <w:szCs w:val="20"/>
              </w:rPr>
              <w:t>We use our model to answer and discuss the challenge questions: In general, who has the possibility of sharing the most genetic traits: Parent/ Child or Sibling/Sibling?</w:t>
            </w:r>
          </w:p>
        </w:tc>
        <w:tc>
          <w:tcPr>
            <w:tcW w:w="50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hideMark/>
          </w:tcPr>
          <w:p w14:paraId="4DAB0E0B"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r>
              <w:rPr>
                <w:rFonts w:ascii="Arial" w:hAnsi="Arial" w:cs="Arial"/>
                <w:iCs/>
                <w:sz w:val="18"/>
                <w:szCs w:val="20"/>
              </w:rPr>
              <w:t>A parent and sibling can only ever share ½ of their genetic traits, however, siblings have the possibility to share almost all or almost none of their traits.</w:t>
            </w:r>
          </w:p>
        </w:tc>
      </w:tr>
      <w:tr w:rsidR="006B236D" w14:paraId="271ACEAF" w14:textId="77777777" w:rsidTr="006B2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 w:type="dxa"/>
            <w:shd w:val="clear" w:color="auto" w:fill="D9D9D9" w:themeFill="background1" w:themeFillShade="D9"/>
            <w:hideMark/>
          </w:tcPr>
          <w:p w14:paraId="0CD36C75"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7</w:t>
            </w:r>
          </w:p>
        </w:tc>
        <w:tc>
          <w:tcPr>
            <w:tcW w:w="796" w:type="dxa"/>
            <w:shd w:val="clear" w:color="auto" w:fill="D9D9D9" w:themeFill="background1" w:themeFillShade="D9"/>
            <w:hideMark/>
          </w:tcPr>
          <w:p w14:paraId="25F472A9"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8"/>
                <w:szCs w:val="20"/>
              </w:rPr>
            </w:pPr>
            <w:r>
              <w:rPr>
                <w:rFonts w:ascii="Arial" w:hAnsi="Arial" w:cs="Arial"/>
                <w:b/>
                <w:bCs/>
                <w:sz w:val="18"/>
                <w:szCs w:val="20"/>
              </w:rPr>
              <w:t>M</w:t>
            </w:r>
            <w:r>
              <w:rPr>
                <w:rFonts w:ascii="Arial" w:hAnsi="Arial" w:cs="Arial"/>
                <w:b/>
                <w:bCs/>
                <w:sz w:val="18"/>
                <w:szCs w:val="20"/>
              </w:rPr>
              <w:sym w:font="Wingdings" w:char="F0E0"/>
            </w:r>
            <w:r>
              <w:rPr>
                <w:rFonts w:ascii="Arial" w:hAnsi="Arial" w:cs="Arial"/>
                <w:b/>
                <w:bCs/>
                <w:sz w:val="18"/>
                <w:szCs w:val="20"/>
              </w:rPr>
              <w:t>P</w:t>
            </w:r>
          </w:p>
        </w:tc>
        <w:tc>
          <w:tcPr>
            <w:tcW w:w="1062" w:type="dxa"/>
            <w:shd w:val="clear" w:color="auto" w:fill="D9D9D9" w:themeFill="background1" w:themeFillShade="D9"/>
            <w:hideMark/>
          </w:tcPr>
          <w:p w14:paraId="2DDF930A" w14:textId="77777777" w:rsidR="006B236D" w:rsidRDefault="006B236D">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30-45</w:t>
            </w:r>
          </w:p>
        </w:tc>
        <w:tc>
          <w:tcPr>
            <w:tcW w:w="3141" w:type="dxa"/>
            <w:shd w:val="clear" w:color="auto" w:fill="D9D9D9" w:themeFill="background1" w:themeFillShade="D9"/>
          </w:tcPr>
          <w:p w14:paraId="7518B1B5"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Cs/>
                <w:sz w:val="18"/>
                <w:szCs w:val="20"/>
              </w:rPr>
              <w:t xml:space="preserve">Assessment. We now use our model to explain the Lucy and Maria phenomenon. </w:t>
            </w:r>
          </w:p>
          <w:p w14:paraId="4F666D1B"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5093" w:type="dxa"/>
            <w:shd w:val="clear" w:color="auto" w:fill="D9D9D9" w:themeFill="background1" w:themeFillShade="D9"/>
            <w:hideMark/>
          </w:tcPr>
          <w:p w14:paraId="2774847E" w14:textId="77777777" w:rsidR="006B236D" w:rsidRDefault="006B236D">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We have used our model for Gamete Formation to explain, in detail, how twins can look nothing alike and how non-twin sibling can look so much alike.</w:t>
            </w:r>
          </w:p>
        </w:tc>
      </w:tr>
      <w:tr w:rsidR="006B236D" w14:paraId="6DD7ED66" w14:textId="77777777" w:rsidTr="006B236D">
        <w:trPr>
          <w:trHeight w:val="610"/>
        </w:trPr>
        <w:tc>
          <w:tcPr>
            <w:cnfStyle w:val="001000000000" w:firstRow="0" w:lastRow="0" w:firstColumn="1" w:lastColumn="0" w:oddVBand="0" w:evenVBand="0" w:oddHBand="0" w:evenHBand="0" w:firstRowFirstColumn="0" w:firstRowLastColumn="0" w:lastRowFirstColumn="0" w:lastRowLastColumn="0"/>
            <w:tcW w:w="631" w:type="dxa"/>
            <w:tcBorders>
              <w:bottom w:val="single" w:sz="8" w:space="0" w:color="FFFFFF" w:themeColor="background1"/>
            </w:tcBorders>
            <w:shd w:val="clear" w:color="auto" w:fill="D9D9D9" w:themeFill="background1" w:themeFillShade="D9"/>
            <w:hideMark/>
          </w:tcPr>
          <w:p w14:paraId="4A77D4A8" w14:textId="77777777" w:rsidR="006B236D" w:rsidRDefault="006B236D">
            <w:pPr>
              <w:spacing w:before="80" w:after="80"/>
              <w:jc w:val="center"/>
              <w:rPr>
                <w:rFonts w:ascii="Arial" w:hAnsi="Arial" w:cs="Arial"/>
                <w:color w:val="000000" w:themeColor="text1"/>
                <w:sz w:val="18"/>
                <w:szCs w:val="20"/>
              </w:rPr>
            </w:pPr>
            <w:r>
              <w:rPr>
                <w:rFonts w:ascii="Arial" w:hAnsi="Arial" w:cs="Arial"/>
                <w:color w:val="000000" w:themeColor="text1"/>
                <w:sz w:val="18"/>
                <w:szCs w:val="20"/>
              </w:rPr>
              <w:t>8</w:t>
            </w:r>
          </w:p>
        </w:tc>
        <w:tc>
          <w:tcPr>
            <w:tcW w:w="796" w:type="dxa"/>
            <w:tcBorders>
              <w:top w:val="single" w:sz="6" w:space="0" w:color="FFFFFF" w:themeColor="background1"/>
              <w:left w:val="single" w:sz="6" w:space="0" w:color="FFFFFF" w:themeColor="background1"/>
              <w:bottom w:val="single" w:sz="8" w:space="0" w:color="FFFFFF" w:themeColor="background1"/>
              <w:right w:val="single" w:sz="6" w:space="0" w:color="FFFFFF" w:themeColor="background1"/>
            </w:tcBorders>
            <w:shd w:val="clear" w:color="auto" w:fill="D9D9D9" w:themeFill="background1" w:themeFillShade="D9"/>
            <w:hideMark/>
          </w:tcPr>
          <w:p w14:paraId="72261D00" w14:textId="77777777" w:rsidR="006B236D" w:rsidRDefault="006B236D">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20"/>
              </w:rPr>
            </w:pPr>
            <w:r>
              <w:rPr>
                <w:rFonts w:ascii="Arial" w:hAnsi="Arial" w:cs="Arial"/>
                <w:b/>
                <w:bCs/>
                <w:sz w:val="18"/>
                <w:szCs w:val="20"/>
              </w:rPr>
              <w:t>M</w:t>
            </w:r>
            <w:r>
              <w:rPr>
                <w:rFonts w:ascii="Arial" w:hAnsi="Arial" w:cs="Arial"/>
                <w:b/>
                <w:bCs/>
                <w:sz w:val="18"/>
                <w:szCs w:val="20"/>
              </w:rPr>
              <w:sym w:font="Wingdings" w:char="F0E0"/>
            </w:r>
            <w:r>
              <w:rPr>
                <w:rFonts w:ascii="Arial" w:hAnsi="Arial" w:cs="Arial"/>
                <w:b/>
                <w:bCs/>
                <w:sz w:val="18"/>
                <w:szCs w:val="20"/>
              </w:rPr>
              <w:t>P</w:t>
            </w:r>
          </w:p>
        </w:tc>
        <w:tc>
          <w:tcPr>
            <w:tcW w:w="1062" w:type="dxa"/>
            <w:tcBorders>
              <w:top w:val="single" w:sz="6" w:space="0" w:color="FFFFFF" w:themeColor="background1"/>
              <w:left w:val="single" w:sz="6" w:space="0" w:color="FFFFFF" w:themeColor="background1"/>
              <w:bottom w:val="single" w:sz="8" w:space="0" w:color="FFFFFF" w:themeColor="background1"/>
              <w:right w:val="single" w:sz="6" w:space="0" w:color="FFFFFF" w:themeColor="background1"/>
            </w:tcBorders>
            <w:shd w:val="clear" w:color="auto" w:fill="D9D9D9" w:themeFill="background1" w:themeFillShade="D9"/>
            <w:hideMark/>
          </w:tcPr>
          <w:p w14:paraId="3B337F63" w14:textId="2CD4CEA1" w:rsidR="006B236D" w:rsidRDefault="006D0350">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Variable</w:t>
            </w:r>
          </w:p>
        </w:tc>
        <w:tc>
          <w:tcPr>
            <w:tcW w:w="3141" w:type="dxa"/>
            <w:tcBorders>
              <w:top w:val="single" w:sz="6" w:space="0" w:color="FFFFFF" w:themeColor="background1"/>
              <w:left w:val="single" w:sz="6" w:space="0" w:color="FFFFFF" w:themeColor="background1"/>
              <w:bottom w:val="single" w:sz="8" w:space="0" w:color="FFFFFF" w:themeColor="background1"/>
              <w:right w:val="single" w:sz="6" w:space="0" w:color="FFFFFF" w:themeColor="background1"/>
            </w:tcBorders>
            <w:shd w:val="clear" w:color="auto" w:fill="D9D9D9" w:themeFill="background1" w:themeFillShade="D9"/>
          </w:tcPr>
          <w:p w14:paraId="41AAD281"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Pr>
                <w:rFonts w:ascii="Arial" w:hAnsi="Arial" w:cs="Arial"/>
                <w:bCs/>
                <w:sz w:val="18"/>
                <w:szCs w:val="20"/>
              </w:rPr>
              <w:t xml:space="preserve">We talk about race and whether there is a biological basis to the concept of race. </w:t>
            </w:r>
          </w:p>
          <w:p w14:paraId="515A7B06"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p>
        </w:tc>
        <w:tc>
          <w:tcPr>
            <w:tcW w:w="5093" w:type="dxa"/>
            <w:tcBorders>
              <w:top w:val="single" w:sz="6" w:space="0" w:color="FFFFFF" w:themeColor="background1"/>
              <w:left w:val="single" w:sz="6" w:space="0" w:color="FFFFFF" w:themeColor="background1"/>
              <w:bottom w:val="single" w:sz="8" w:space="0" w:color="FFFFFF" w:themeColor="background1"/>
              <w:right w:val="single" w:sz="6" w:space="0" w:color="FFFFFF" w:themeColor="background1"/>
            </w:tcBorders>
            <w:shd w:val="clear" w:color="auto" w:fill="D9D9D9" w:themeFill="background1" w:themeFillShade="D9"/>
            <w:hideMark/>
          </w:tcPr>
          <w:p w14:paraId="172E7F0E" w14:textId="77777777" w:rsidR="006B236D" w:rsidRDefault="006B236D">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Through a reading and guided discussion, we figured out that there is no scientific and genetic basis to the concept of race in the human species and that all human beings share 99.9% of their DNA due to common ancestry.</w:t>
            </w:r>
          </w:p>
        </w:tc>
      </w:tr>
    </w:tbl>
    <w:p w14:paraId="4FB3D030" w14:textId="1DEA3B8B" w:rsidR="00125ED0" w:rsidRDefault="00125ED0"/>
    <w:sectPr w:rsidR="00125ED0" w:rsidSect="00774E56">
      <w:footerReference w:type="default" r:id="rId7"/>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9CF3B" w14:textId="77777777" w:rsidR="00D345DF" w:rsidRDefault="00D345DF" w:rsidP="00D06106">
      <w:pPr>
        <w:spacing w:after="0" w:line="240" w:lineRule="auto"/>
      </w:pPr>
      <w:r>
        <w:separator/>
      </w:r>
    </w:p>
  </w:endnote>
  <w:endnote w:type="continuationSeparator" w:id="0">
    <w:p w14:paraId="20F11EF7" w14:textId="77777777" w:rsidR="00D345DF" w:rsidRDefault="00D345DF"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E89F1" w14:textId="77777777" w:rsidR="00D345DF" w:rsidRDefault="00D345DF" w:rsidP="00D06106">
      <w:pPr>
        <w:spacing w:after="0" w:line="240" w:lineRule="auto"/>
      </w:pPr>
      <w:r>
        <w:separator/>
      </w:r>
    </w:p>
  </w:footnote>
  <w:footnote w:type="continuationSeparator" w:id="0">
    <w:p w14:paraId="5E1E9661" w14:textId="77777777" w:rsidR="00D345DF" w:rsidRDefault="00D345DF" w:rsidP="00D061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06"/>
    <w:rsid w:val="000C7413"/>
    <w:rsid w:val="000F6C8C"/>
    <w:rsid w:val="00125ED0"/>
    <w:rsid w:val="001A2D1F"/>
    <w:rsid w:val="001D0CFE"/>
    <w:rsid w:val="003C449F"/>
    <w:rsid w:val="00432969"/>
    <w:rsid w:val="00446A50"/>
    <w:rsid w:val="00502886"/>
    <w:rsid w:val="006B236D"/>
    <w:rsid w:val="006D0350"/>
    <w:rsid w:val="00700125"/>
    <w:rsid w:val="00774E56"/>
    <w:rsid w:val="008B5C03"/>
    <w:rsid w:val="00921D65"/>
    <w:rsid w:val="00A92E49"/>
    <w:rsid w:val="00B472B1"/>
    <w:rsid w:val="00B95A41"/>
    <w:rsid w:val="00D06106"/>
    <w:rsid w:val="00D11094"/>
    <w:rsid w:val="00D345DF"/>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table" w:styleId="MediumGrid3-Accent1">
    <w:name w:val="Medium Grid 3 Accent 1"/>
    <w:basedOn w:val="TableNormal"/>
    <w:uiPriority w:val="69"/>
    <w:semiHidden/>
    <w:unhideWhenUsed/>
    <w:rsid w:val="003C449F"/>
    <w:pPr>
      <w:spacing w:after="0" w:line="240" w:lineRule="auto"/>
    </w:pPr>
    <w:rPr>
      <w:rFonts w:eastAsiaTheme="minorEastAsia"/>
      <w:sz w:val="24"/>
      <w:szCs w:val="24"/>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70199">
      <w:bodyDiv w:val="1"/>
      <w:marLeft w:val="0"/>
      <w:marRight w:val="0"/>
      <w:marTop w:val="0"/>
      <w:marBottom w:val="0"/>
      <w:divBdr>
        <w:top w:val="none" w:sz="0" w:space="0" w:color="auto"/>
        <w:left w:val="none" w:sz="0" w:space="0" w:color="auto"/>
        <w:bottom w:val="none" w:sz="0" w:space="0" w:color="auto"/>
        <w:right w:val="none" w:sz="0" w:space="0" w:color="auto"/>
      </w:divBdr>
    </w:div>
    <w:div w:id="190109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4</cp:revision>
  <dcterms:created xsi:type="dcterms:W3CDTF">2022-03-31T17:26:00Z</dcterms:created>
  <dcterms:modified xsi:type="dcterms:W3CDTF">2025-07-05T01:04:00Z</dcterms:modified>
</cp:coreProperties>
</file>